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96392B" w:rsidRDefault="00E21371" w:rsidP="00E21371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92B">
        <w:rPr>
          <w:rFonts w:ascii="Times New Roman" w:hAnsi="Times New Roman" w:cs="Times New Roman"/>
          <w:sz w:val="28"/>
          <w:szCs w:val="28"/>
        </w:rPr>
        <w:t>Учет процесса заготовления</w:t>
      </w:r>
    </w:p>
    <w:p w:rsidR="00E21371" w:rsidRPr="0096392B" w:rsidRDefault="00E21371" w:rsidP="00E213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Денежные средства организации совершают кругооборот:</w:t>
      </w:r>
    </w:p>
    <w:p w:rsidR="00E21371" w:rsidRPr="00E21371" w:rsidRDefault="00E21371" w:rsidP="00E2137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8425" cy="609600"/>
            <wp:effectExtent l="19050" t="0" r="9525" b="0"/>
            <wp:docPr id="1" name="Рисунок 1" descr="https://studref.com/htm/img/6/6540/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ref.com/htm/img/6/6540/5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где Д — денежные средства организации; Т — товары, необходимые для хозяйственной деятельности организации; </w:t>
      </w:r>
      <w:proofErr w:type="spellStart"/>
      <w:proofErr w:type="gramStart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Ст</w:t>
      </w:r>
      <w:proofErr w:type="spellEnd"/>
      <w:proofErr w:type="gram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— средства труда; </w:t>
      </w:r>
      <w:proofErr w:type="spellStart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Пт</w:t>
      </w:r>
      <w:proofErr w:type="spell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— предметы труда; </w:t>
      </w:r>
      <w:proofErr w:type="spellStart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Рс</w:t>
      </w:r>
      <w:proofErr w:type="spell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— рабочая сила; П — процесс производства; Т' — товар (готовая продукция), полученный в результате производственной деятельности; Д' — выручка (денежные средства), полученная в результате реализации произведенной продукции, выполнения работ, оказания услуг.</w:t>
      </w:r>
    </w:p>
    <w:p w:rsidR="00E21371" w:rsidRPr="0096392B" w:rsidRDefault="00E21371" w:rsidP="00E21371">
      <w:pPr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Процесс заготовления (снабжения) представляет собой совокупность фактов хозяйственной жизни, отражающих поступление в организацию предметов труда, необходимых для бесперебойной производственной деятельности.</w:t>
      </w:r>
    </w:p>
    <w:p w:rsidR="00E21371" w:rsidRPr="0096392B" w:rsidRDefault="00E21371" w:rsidP="00E21371">
      <w:pPr>
        <w:rPr>
          <w:rFonts w:ascii="Times New Roman" w:eastAsia="Times New Roman" w:hAnsi="Times New Roman" w:cs="Times New Roman"/>
          <w:iCs/>
          <w:color w:val="646464"/>
          <w:sz w:val="28"/>
          <w:szCs w:val="28"/>
          <w:lang w:eastAsia="ru-RU"/>
        </w:rPr>
      </w:pPr>
    </w:p>
    <w:p w:rsidR="00E21371" w:rsidRPr="00E21371" w:rsidRDefault="00E21371" w:rsidP="00E21371">
      <w:pP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96392B">
        <w:rPr>
          <w:rFonts w:ascii="Times New Roman" w:eastAsia="Times New Roman" w:hAnsi="Times New Roman" w:cs="Times New Roman"/>
          <w:iCs/>
          <w:color w:val="646464"/>
          <w:sz w:val="28"/>
          <w:szCs w:val="28"/>
          <w:lang w:eastAsia="ru-RU"/>
        </w:rPr>
        <w:t>Процесс снабжения ведется в плановом порядке на договорной основе (договор поставки)</w:t>
      </w:r>
    </w:p>
    <w:p w:rsidR="00E21371" w:rsidRPr="00E21371" w:rsidRDefault="00E21371" w:rsidP="00E21371">
      <w:pPr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Основными задачами учета фактов хозяйственной жизни по заготовлению (снабжению) являются:</w:t>
      </w:r>
    </w:p>
    <w:p w:rsidR="00E21371" w:rsidRPr="00E21371" w:rsidRDefault="00E21371" w:rsidP="00E2137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• </w:t>
      </w:r>
      <w:proofErr w:type="gramStart"/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контроль за</w:t>
      </w:r>
      <w:proofErr w:type="gramEnd"/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необходимым объемом поставок материально-производственных запасов;</w:t>
      </w:r>
    </w:p>
    <w:p w:rsidR="00E21371" w:rsidRPr="00E21371" w:rsidRDefault="00E21371" w:rsidP="00E2137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документальное отражение поступления материально-производственных запасов;</w:t>
      </w:r>
    </w:p>
    <w:p w:rsidR="00E21371" w:rsidRPr="00E21371" w:rsidRDefault="00E21371" w:rsidP="00E2137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обеспечение достоверной оценки материально-производственных запасов;</w:t>
      </w:r>
    </w:p>
    <w:p w:rsidR="00E21371" w:rsidRPr="0096392B" w:rsidRDefault="00E21371" w:rsidP="00E2137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• обеспечение сохранности ценностей в местах их хранения. 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Организация </w:t>
      </w:r>
      <w:r w:rsidRPr="0096392B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на основе заключенных договоров </w:t>
      </w: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приобретает у поставщиков материалы (</w:t>
      </w:r>
      <w:proofErr w:type="spellStart"/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например</w:t>
      </w:r>
      <w:proofErr w:type="gramStart"/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т</w:t>
      </w:r>
      <w:proofErr w:type="gram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опливо</w:t>
      </w:r>
      <w:proofErr w:type="spell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, запчасти и другие предметы) по рыночным ценам, которые являются </w:t>
      </w:r>
      <w:r w:rsidRPr="00E21371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покупной стоимостью.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Кроме того, организация несет расходы, связанные с доставкой этих ценностей в организацию, т.е. расходы на оплату доставки ценностей, их погрузку, разгрузку. Эти затраты называются </w:t>
      </w:r>
      <w:r w:rsidRPr="00E21371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транспортно-заготовительными расходами.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 К транспортно-заготовительным расходам, связанным с приобретением материалов, относятся: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расходы на транспортировку и погрузку материалов в транспортные средства;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расходы на хранение материалов;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расходы на содержание заготовительно-складского аппарата;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вознаграждения, уплаченные посредническим организациям, через которые приобретены материалы;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• расходы по таре;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таможенные пошлины и иные платежи, связанные с импортом материалов;</w:t>
      </w:r>
    </w:p>
    <w:p w:rsidR="00E21371" w:rsidRPr="00E21371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недостачи и потери от порчи материалов в пути в пределах норм естественной убыли;</w:t>
      </w:r>
    </w:p>
    <w:p w:rsidR="00276D2E" w:rsidRPr="0096392B" w:rsidRDefault="00E21371" w:rsidP="00E2137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прочие расходы, связанные с приобретением материалов. </w:t>
      </w:r>
    </w:p>
    <w:p w:rsidR="00E21371" w:rsidRPr="00E21371" w:rsidRDefault="00E21371" w:rsidP="00276D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iCs/>
          <w:color w:val="242424"/>
          <w:sz w:val="28"/>
          <w:szCs w:val="28"/>
          <w:lang w:eastAsia="ru-RU"/>
        </w:rPr>
        <w:t>Покупная стоимость и транспортно-заготовительные расходы составляют фактическую стоимость приобретенных предметов труда.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Все поступающие в организацию ценности оформляются соответствующими первичными учетными документами и отражаются на синтетических и аналитических счетах. В системе счетов бухгалтерского учета для отражения фактов хозяйственной жизни процесса заготовления используются следующие счета: </w:t>
      </w:r>
      <w:r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13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10 «Материалы», Учет поступления материально-производственных запасов зависит от учетной политики организации и выбора учетной цены. В качестве учетных цен используются:</w:t>
      </w:r>
    </w:p>
    <w:p w:rsidR="00E21371" w:rsidRPr="00E21371" w:rsidRDefault="00E21371" w:rsidP="00E21371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средние покупные цены (фактическая себестоимость);</w:t>
      </w:r>
    </w:p>
    <w:p w:rsidR="00E21371" w:rsidRPr="00E21371" w:rsidRDefault="00E21371" w:rsidP="00E21371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• плановая себестоимость приобретения (заготовления), т.е. планово-учетные цены.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Учет материалов по фактической себестоимости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 целесообразно использовать лишь тем организациям, у которых небольшая номенклатура используемых материалов, небольшое количество поставок материалов и все данные для формирования фактической себестоимости материалов поступают в бухгалтерию своевременно.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Если в качестве учетной цены применяются средние покупные цены, то все затраты, связанные с поступлением материалов, отражают на счете </w:t>
      </w:r>
      <w:r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13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10 «Материалы».</w:t>
      </w:r>
      <w:r w:rsidR="00276D2E"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proofErr w:type="spellStart"/>
      <w:r w:rsidR="00276D2E"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Т</w:t>
      </w:r>
      <w:proofErr w:type="gramStart"/>
      <w:r w:rsidR="00276D2E"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,е</w:t>
      </w:r>
      <w:proofErr w:type="spellEnd"/>
      <w:proofErr w:type="gramEnd"/>
      <w:r w:rsidR="00276D2E"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все затраты, возникающие в процессе заготовления учитывают по Дт счета 1310</w:t>
      </w:r>
    </w:p>
    <w:p w:rsidR="00E21371" w:rsidRPr="0096392B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Например, приобретен у поставщика бензин Аи-92. Этот факт хозяйственной жизни будет отражен:</w:t>
      </w:r>
    </w:p>
    <w:tbl>
      <w:tblPr>
        <w:tblStyle w:val="a6"/>
        <w:tblW w:w="0" w:type="auto"/>
        <w:tblLook w:val="04A0"/>
      </w:tblPr>
      <w:tblGrid>
        <w:gridCol w:w="7621"/>
        <w:gridCol w:w="1276"/>
        <w:gridCol w:w="1241"/>
      </w:tblGrid>
      <w:tr w:rsidR="00276D2E" w:rsidRPr="0096392B" w:rsidTr="00276D2E">
        <w:tc>
          <w:tcPr>
            <w:tcW w:w="7621" w:type="dxa"/>
            <w:vMerge w:val="restart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517" w:type="dxa"/>
            <w:gridSpan w:val="2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proofErr w:type="spellStart"/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Корреспонд</w:t>
            </w:r>
            <w:proofErr w:type="spellEnd"/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 xml:space="preserve"> счетов</w:t>
            </w:r>
          </w:p>
        </w:tc>
      </w:tr>
      <w:tr w:rsidR="00276D2E" w:rsidRPr="0096392B" w:rsidTr="00276D2E">
        <w:tc>
          <w:tcPr>
            <w:tcW w:w="7621" w:type="dxa"/>
            <w:vMerge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24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Кт</w:t>
            </w:r>
          </w:p>
        </w:tc>
      </w:tr>
      <w:tr w:rsidR="00276D2E" w:rsidRPr="0096392B" w:rsidTr="00276D2E">
        <w:tc>
          <w:tcPr>
            <w:tcW w:w="762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E21371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приобретен у поставщика бензин Аи-92</w:t>
            </w:r>
          </w:p>
        </w:tc>
        <w:tc>
          <w:tcPr>
            <w:tcW w:w="1276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</w:tr>
      <w:tr w:rsidR="00276D2E" w:rsidRPr="0096392B" w:rsidTr="00276D2E">
        <w:tc>
          <w:tcPr>
            <w:tcW w:w="7621" w:type="dxa"/>
          </w:tcPr>
          <w:p w:rsidR="00276D2E" w:rsidRPr="0096392B" w:rsidRDefault="00276D2E" w:rsidP="00276D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 xml:space="preserve">Покупная стоимость </w:t>
            </w:r>
          </w:p>
        </w:tc>
        <w:tc>
          <w:tcPr>
            <w:tcW w:w="1276" w:type="dxa"/>
          </w:tcPr>
          <w:p w:rsidR="00276D2E" w:rsidRPr="0096392B" w:rsidRDefault="00276D2E" w:rsidP="00A65E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241" w:type="dxa"/>
          </w:tcPr>
          <w:p w:rsidR="00276D2E" w:rsidRPr="0096392B" w:rsidRDefault="00276D2E" w:rsidP="00A65E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3310</w:t>
            </w:r>
          </w:p>
        </w:tc>
      </w:tr>
      <w:tr w:rsidR="00276D2E" w:rsidRPr="0096392B" w:rsidTr="00276D2E">
        <w:tc>
          <w:tcPr>
            <w:tcW w:w="762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НДС</w:t>
            </w:r>
          </w:p>
        </w:tc>
        <w:tc>
          <w:tcPr>
            <w:tcW w:w="1276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24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3310</w:t>
            </w:r>
          </w:p>
        </w:tc>
      </w:tr>
      <w:tr w:rsidR="00276D2E" w:rsidRPr="0096392B" w:rsidTr="00276D2E">
        <w:tc>
          <w:tcPr>
            <w:tcW w:w="762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Списаны материалы в производство</w:t>
            </w:r>
          </w:p>
        </w:tc>
        <w:tc>
          <w:tcPr>
            <w:tcW w:w="1276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  <w:t>1310</w:t>
            </w:r>
          </w:p>
        </w:tc>
      </w:tr>
      <w:tr w:rsidR="00276D2E" w:rsidRPr="0096392B" w:rsidTr="00276D2E">
        <w:tc>
          <w:tcPr>
            <w:tcW w:w="762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276D2E" w:rsidRPr="0096392B" w:rsidRDefault="00276D2E" w:rsidP="00E2137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46464"/>
                <w:sz w:val="28"/>
                <w:szCs w:val="28"/>
                <w:lang w:eastAsia="ru-RU"/>
              </w:rPr>
            </w:pPr>
          </w:p>
        </w:tc>
      </w:tr>
    </w:tbl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i/>
          <w:iCs/>
          <w:color w:val="646464"/>
          <w:sz w:val="28"/>
          <w:szCs w:val="28"/>
          <w:lang w:eastAsia="ru-RU"/>
        </w:rPr>
        <w:t>Учет материалов по учетным ценам.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 Этот способ учета материалов целесообразно использовать тем организациям, у которых большая номенклатура используемых материалов и документы, необходимые для формирования </w:t>
      </w: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lastRenderedPageBreak/>
        <w:t>фактической себестоимости материалов, могут поступать в бухгалтерию не единовременно, а с разрывом во времени.</w:t>
      </w:r>
    </w:p>
    <w:p w:rsidR="00E21371" w:rsidRPr="00E21371" w:rsidRDefault="00E21371" w:rsidP="00E213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Для учета заготовления и приобретения производственных запасов  на счете </w:t>
      </w:r>
      <w:r w:rsidR="00276D2E" w:rsidRPr="0096392B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13</w:t>
      </w:r>
      <w:r w:rsidR="00276D2E"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10 «Материалы»</w:t>
      </w:r>
      <w:proofErr w:type="gramStart"/>
      <w:r w:rsidR="00276D2E"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.</w:t>
      </w:r>
      <w:proofErr w:type="gram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proofErr w:type="gramStart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о</w:t>
      </w:r>
      <w:proofErr w:type="gramEnd"/>
      <w:r w:rsidRPr="00E21371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>тражают покупную стоимость материальных ценностей и транспортно-заготовительные расходы.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Аналитический учет материалов ведется в соответствии с их номенклатурой. </w:t>
      </w:r>
      <w:r w:rsidRPr="0096392B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Номенклатура</w:t>
      </w:r>
      <w:r w:rsidR="006D0986" w:rsidRPr="0096392B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 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материалов представляет собой перечень отдельных видов, наименований и сортов материалов, используемых на предприятии. Каждому отдельному наименованию, размеру, профилю материалов присваивается постоянный номер (код). Этот код называется </w:t>
      </w:r>
      <w:r w:rsidRPr="0096392B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номенклатурным номером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и проставляется во всех документах, связанных с учетом предметов труда.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Определять (калькулировать) фактическую себестоимость каждого предмета труда практически не представляется возможным. Во избежание трудоемкой работы текущий бухгалтерский учет заготовленных предметов труда ведется по твердым учетным ценам. В качестве твердых учетных цен могут выступать оптовые цены поставщика или плановая себестоимость.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 счетах бухгалтерского учета процесс заготовления предметов труда может осуществляться способо</w:t>
      </w:r>
      <w:r w:rsidR="0096392B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: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на счете </w:t>
      </w:r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13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10 «Материалы» отражается оптовая цена приобретенных ценностей. Транспортно-заготовительные расходы учитываются на специальном субсчете «Транспортно-заготовительные расходы», дополнительно открываемом к счету «Материалы».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Таким образом, в дебете счета </w:t>
      </w:r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13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10 «Материалы» отражается стоимость приобретенных материалов по оптовым ценам, а на субсчете «ТЗР» собираются транспортно-заготовительные расходы. Фактическая себестоимость предметов труда будет складываться из суммы оборотов по дебету счета «Материалы» и дебету субсчета «ТЗР».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Предметы труда отпускаются в цеха для изготовления продукции, работ и услуг, что отражается записью по дебету счетов затрат («Основное производство», «Вспомогательные производства», «Общепроизводственные расходы», «Общехозяйственные расходы») и кредиту счета «Материалы». Одновременно рассчитывается сумма ТЗР, подлежащая списанию на счета затрат. Расчет осуществляется в два этапа. На первом этапе определяется процент транспортно-заготовительных расходов: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%ТЗР = (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Сн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«ТЗР» + 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Обд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«ТЗР»)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: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Сн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сч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«Материалы» + 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Обд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spell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сч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«Материалы») · 100 %.</w:t>
      </w:r>
      <w:proofErr w:type="gramEnd"/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 втором этапе рассчитывается сумма транспортно-заготовительных расходов: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ТЗР = %ТЗР · Стоимость потребленных материалов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: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100 %.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96392B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lastRenderedPageBreak/>
        <w:t>Пример.</w:t>
      </w:r>
      <w:r w:rsidR="006D0986" w:rsidRPr="0096392B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 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 состоянию на 1 марта 20</w:t>
      </w:r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20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года</w:t>
      </w:r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в бухгалтерском учете молочно-консервного комбината по счету «Материалы» числился остаток на сумму 21800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., а по субсчету «ТЗР» - </w:t>
      </w:r>
      <w:r w:rsidRPr="007A6B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3440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В марте 20</w:t>
      </w:r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20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года на склад предприятия от поставщика поступила партия сырьевых материалов по оптовым ценам на сумму 31400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., НДС 3140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 За доставку сырьевых материалов комбинат заплатил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автотранспортному предприятию 2760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(в т.ч. НДС 460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.). Заработная плата грузчикам за погрузочно-разгрузочные работы составила 2000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., а отчисления от заработной платы 712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В этом же месяце для производства сгущенного молока были израсходованы сырьевые материалы по оптовым ценам на сумму 36500 </w:t>
      </w:r>
      <w:proofErr w:type="spellStart"/>
      <w:r w:rsidR="006D0986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тг</w:t>
      </w:r>
      <w:proofErr w:type="spell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бухгалтерском учете были сделаны следующие записи:</w:t>
      </w:r>
    </w:p>
    <w:tbl>
      <w:tblPr>
        <w:tblW w:w="0" w:type="auto"/>
        <w:tblCellSpacing w:w="15" w:type="dxa"/>
        <w:tblInd w:w="2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3"/>
        <w:gridCol w:w="5707"/>
        <w:gridCol w:w="1164"/>
        <w:gridCol w:w="945"/>
        <w:gridCol w:w="1311"/>
      </w:tblGrid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 w:firstLine="709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/</w:t>
            </w:r>
            <w:proofErr w:type="spellStart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 w:firstLine="709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Содержание хозяйственной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466FC2">
            <w:pPr>
              <w:spacing w:before="150" w:after="150"/>
              <w:ind w:right="32" w:firstLine="56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 xml:space="preserve">Сумма, </w:t>
            </w:r>
            <w:proofErr w:type="spellStart"/>
            <w:r w:rsidR="006D0986"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у</w:t>
            </w:r>
            <w:proofErr w:type="gramStart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.</w:t>
            </w:r>
            <w:r w:rsidR="006D0986"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е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466FC2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466FC2">
            <w:pPr>
              <w:spacing w:before="150" w:after="150"/>
              <w:ind w:right="150"/>
              <w:jc w:val="both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Кредит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-4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Оплачен счет поставщика (31400 + 3140)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34540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1030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-4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Оприходованы на склад сырьевые материалы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-4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Отражается НДС по оприходованным сырьевым материалам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Оплачена доставка сырьевых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466FC2" w:rsidRDefault="00466FC2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val="en-US" w:eastAsia="ru-RU"/>
              </w:rPr>
              <w:t>2760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1030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Отражается стоимость ТЗР (2760 – 460)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3F3A75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3F3A75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3F3A75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Отражается НДС по доставке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6D0986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3310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Начислена заработная плата грузчикам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3350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Начислены отчисления от заработной платы грузчиков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96392B" w:rsidRDefault="00A9501E" w:rsidP="0096392B">
            <w:pPr>
              <w:ind w:right="147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3150, 3210,</w:t>
            </w:r>
          </w:p>
          <w:p w:rsidR="00A9501E" w:rsidRPr="007A6BBE" w:rsidRDefault="00A9501E" w:rsidP="0096392B">
            <w:pPr>
              <w:ind w:right="147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3230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Отпущены в производство сырьевые материалы по оптовым ценам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36500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1310</w:t>
            </w:r>
          </w:p>
        </w:tc>
      </w:tr>
      <w:tr w:rsidR="007A6BBE" w:rsidRPr="007A6BBE" w:rsidTr="0096392B">
        <w:trPr>
          <w:tblCellSpacing w:w="15" w:type="dxa"/>
        </w:trPr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ind w:left="-687" w:right="150" w:firstLine="799"/>
              <w:jc w:val="center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7A6BB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 xml:space="preserve">Списываются ТЗР, </w:t>
            </w:r>
            <w:proofErr w:type="gramStart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относящиеся</w:t>
            </w:r>
            <w:proofErr w:type="gramEnd"/>
            <w:r w:rsidRPr="007A6BBE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 xml:space="preserve"> к отпущенным в производство сырьевым материалам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466FC2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66FC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5600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6BBE" w:rsidRPr="007A6BBE" w:rsidRDefault="00A9501E" w:rsidP="0096392B">
            <w:pPr>
              <w:spacing w:before="150" w:after="150"/>
              <w:ind w:right="150"/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</w:pPr>
            <w:r w:rsidRPr="0096392B">
              <w:rPr>
                <w:rFonts w:ascii="Times New Roman" w:eastAsia="Times New Roman" w:hAnsi="Times New Roman" w:cs="Times New Roman"/>
                <w:color w:val="424242"/>
                <w:sz w:val="28"/>
                <w:szCs w:val="28"/>
                <w:lang w:eastAsia="ru-RU"/>
              </w:rPr>
              <w:t>1318</w:t>
            </w:r>
          </w:p>
        </w:tc>
      </w:tr>
    </w:tbl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Для определения суммы ТЗР, подлежащей списанию в дебет счета </w:t>
      </w:r>
      <w:r w:rsidR="0096392B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8110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«Основное производство» (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см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операцию 10) рассчитаем процент ТЗР. Для этого 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 xml:space="preserve">разделим сумму начального сальдо и дебетового оборота по субсчету «ТЗР» (3440 + (2300 + 2000 + 712)) на сумму начального сальдо и дебетового оборота по счету </w:t>
      </w:r>
      <w:r w:rsidR="0096392B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13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10 «Материалы» (21800 + 31400) и умножим на 100 %: (3440 + (2300 + 2000 + 712))</w:t>
      </w:r>
      <w:proofErr w:type="gramStart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: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(21800 + 31400) · 100 = 15,89 %.</w:t>
      </w:r>
    </w:p>
    <w:p w:rsidR="007A6BBE" w:rsidRPr="007A6BBE" w:rsidRDefault="007A6BBE" w:rsidP="0096392B">
      <w:pPr>
        <w:spacing w:before="150" w:after="150"/>
        <w:ind w:right="150"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Полученный процент ТЗР умножаем на стоимость материалов по оптовым ценам, отпущенных в производство: 36500 · 15,89 : 100 = </w:t>
      </w:r>
      <w:r w:rsidRPr="00466F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5600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spellStart"/>
      <w:r w:rsidR="003F3A75" w:rsidRPr="0096392B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у.е</w:t>
      </w:r>
      <w:proofErr w:type="spellEnd"/>
      <w:proofErr w:type="gramStart"/>
      <w:r w:rsidR="003F3A75"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</w:t>
      </w:r>
      <w:proofErr w:type="gramEnd"/>
      <w:r w:rsidRPr="007A6BBE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Именно эта сумма будет отражена по 10 операции.</w:t>
      </w:r>
    </w:p>
    <w:p w:rsidR="00E21371" w:rsidRPr="0096392B" w:rsidRDefault="00E21371" w:rsidP="009639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92B" w:rsidRPr="0096392B" w:rsidRDefault="009639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6392B" w:rsidRPr="0096392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2C64"/>
    <w:multiLevelType w:val="multilevel"/>
    <w:tmpl w:val="891A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964AF0"/>
    <w:multiLevelType w:val="multilevel"/>
    <w:tmpl w:val="5CEA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334F2C"/>
    <w:multiLevelType w:val="multilevel"/>
    <w:tmpl w:val="1326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6F6518"/>
    <w:multiLevelType w:val="multilevel"/>
    <w:tmpl w:val="385A2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21371"/>
    <w:rsid w:val="000E5821"/>
    <w:rsid w:val="00190430"/>
    <w:rsid w:val="00276D2E"/>
    <w:rsid w:val="003F3A75"/>
    <w:rsid w:val="00466FC2"/>
    <w:rsid w:val="00543310"/>
    <w:rsid w:val="006C0EC5"/>
    <w:rsid w:val="006D0986"/>
    <w:rsid w:val="007A6BBE"/>
    <w:rsid w:val="008510E2"/>
    <w:rsid w:val="0096392B"/>
    <w:rsid w:val="00A47E8E"/>
    <w:rsid w:val="00A9501E"/>
    <w:rsid w:val="00B648B8"/>
    <w:rsid w:val="00E21371"/>
    <w:rsid w:val="00E2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C4"/>
  </w:style>
  <w:style w:type="paragraph" w:styleId="2">
    <w:name w:val="heading 2"/>
    <w:basedOn w:val="a"/>
    <w:link w:val="20"/>
    <w:uiPriority w:val="9"/>
    <w:qFormat/>
    <w:rsid w:val="00E2137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13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213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13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37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76D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A6B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2020-11-03T18:37:00Z</dcterms:created>
  <dcterms:modified xsi:type="dcterms:W3CDTF">2020-11-04T04:09:00Z</dcterms:modified>
</cp:coreProperties>
</file>